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微软雅黑" w:hAnsi="微软雅黑" w:eastAsia="微软雅黑"/>
          <w:b/>
          <w:sz w:val="28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28"/>
          <w:szCs w:val="24"/>
          <w:lang w:eastAsia="zh-CN"/>
        </w:rPr>
        <w:t>创新智造</w:t>
      </w:r>
      <w:r>
        <w:rPr>
          <w:rFonts w:hint="eastAsia" w:ascii="微软雅黑" w:hAnsi="微软雅黑" w:eastAsia="微软雅黑"/>
          <w:b/>
          <w:sz w:val="28"/>
          <w:szCs w:val="24"/>
          <w:lang w:val="en-US" w:eastAsia="zh-CN"/>
        </w:rPr>
        <w:t xml:space="preserve"> 晶彩有你</w:t>
      </w:r>
    </w:p>
    <w:p>
      <w:pPr>
        <w:jc w:val="righ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  <w:lang w:eastAsia="zh-CN"/>
        </w:rPr>
        <w:t>——</w:t>
      </w:r>
      <w:r>
        <w:rPr>
          <w:rFonts w:hint="eastAsia" w:ascii="微软雅黑" w:hAnsi="微软雅黑" w:eastAsia="微软雅黑"/>
          <w:b/>
          <w:sz w:val="18"/>
          <w:szCs w:val="18"/>
        </w:rPr>
        <w:t>水晶光电202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18"/>
          <w:szCs w:val="18"/>
        </w:rPr>
        <w:t>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浙江水晶光电科技股份有限公司（002273）是全球最大精密光电薄膜元器件研发和产业化制造商，创建于2002年，2008年在深交所上市。2019年实现营业收入30亿元，同比增长28.98%。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公司主导产品光学低通滤波器（OLPF）、红外截止滤光片及组立件（IRCF）和窄带滤光片（NBPF）产销量居全球前列。3D深度成像、光学元器件、增强显示（AR）组件、半导体封装光学元器件、微纳结构加工光学元器件等产品均已应用于全球知名消费电子、汽车电子、安防监控、工业应用企业的产品与服务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随着5G技术的普及和应用，水晶光电将继续坚持在薄膜光学元器件、生物识别、薄膜光学面板、AR新型显示、汽车电子、半导体光学等领域加大技术研发投入，以智能手机、智能安防、智能家居、智能汽车等为场景，提供世界一流水平光学解决方案，为实现5G全场景智慧生活贡献力量。欲</w:t>
      </w:r>
      <w:r>
        <w:rPr>
          <w:rFonts w:ascii="微软雅黑" w:hAnsi="微软雅黑" w:eastAsia="微软雅黑"/>
          <w:sz w:val="24"/>
          <w:szCs w:val="24"/>
        </w:rPr>
        <w:t>了解</w:t>
      </w:r>
      <w:r>
        <w:rPr>
          <w:rFonts w:hint="eastAsia" w:ascii="微软雅黑" w:hAnsi="微软雅黑" w:eastAsia="微软雅黑"/>
          <w:sz w:val="24"/>
          <w:szCs w:val="24"/>
        </w:rPr>
        <w:t>关于水晶光电的更多信息，敬请登陆公司官网www.crystal-optech.com。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水晶光电202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年校园招聘，将在全国各地开放招聘研发、技术、工程、质量、营销及生产管理、职能类岗位，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我们水晶光电官方微信会实时更新校园招聘岗位需求，学校行程，面试安排等信息，欢迎关注：水晶光电官方微信公众号: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1419225" cy="1419225"/>
            <wp:effectExtent l="19050" t="0" r="9525" b="0"/>
            <wp:docPr id="2" name="图片 2" descr="C:\Users\ADMINI~1\AppData\Local\Temp\WeChat Files\a68274031aea2cf19d026d9946f3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a68274031aea2cf19d026d9946f3f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简历投递请扫描网申二维码：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114300" distR="114300">
            <wp:extent cx="1249045" cy="1249045"/>
            <wp:effectExtent l="0" t="0" r="8255" b="8255"/>
            <wp:docPr id="1" name="图片 1" descr="33752fb63028f27ec66be60e05d8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752fb63028f27ec66be60e05d8df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20" w:firstLineChars="100"/>
        <w:rPr>
          <w:b/>
          <w:sz w:val="24"/>
        </w:rPr>
      </w:pPr>
      <w:r>
        <w:rPr>
          <w:b/>
          <w:sz w:val="32"/>
        </w:rPr>
        <w:pict>
          <v:shape id="L 形 3" o:spid="_x0000_s1026" style="position:absolute;left:0pt;margin-left:0pt;margin-top:-0.05pt;height:23.25pt;width:87pt;mso-position-horizontal-relative:margin;z-index:251659264;v-text-anchor:middle;mso-width-relative:page;mso-height-relative:margin;" fillcolor="#4472C4 [3204]" filled="t" stroked="t" coordsize="1104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" path="m0,0l30901,0,30901,264374,1104900,264374,1104900,295275,0,295275,0,0xe">
            <v:path arrowok="t" o:connecttype="custom" o:connectlocs="0,0;30901,0;30901,264374;1104900,264374;1104900,295275;0,295275;0,0" o:connectangles="0,0,0,0,0,0,0"/>
            <v:fill on="t" focussize="0,0"/>
            <v:stroke weight="1pt" color="#1F3763 [1604]" joinstyle="miter"/>
            <v:imagedata o:title=""/>
            <o:lock v:ext="edit"/>
          </v:shape>
        </w:pict>
      </w:r>
      <w:r>
        <w:rPr>
          <w:rFonts w:hint="eastAsia"/>
          <w:b/>
          <w:sz w:val="24"/>
        </w:rPr>
        <w:t>联系</w:t>
      </w:r>
      <w:r>
        <w:rPr>
          <w:b/>
          <w:sz w:val="24"/>
        </w:rPr>
        <w:t>我们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台州</w:t>
      </w:r>
      <w:r>
        <w:rPr>
          <w:rFonts w:ascii="宋体" w:hAnsi="宋体"/>
          <w:sz w:val="24"/>
          <w:szCs w:val="21"/>
        </w:rPr>
        <w:t>0576-89811823</w:t>
      </w:r>
      <w:r>
        <w:rPr>
          <w:rFonts w:hint="eastAsia" w:ascii="宋体" w:hAnsi="宋体"/>
          <w:sz w:val="24"/>
          <w:szCs w:val="21"/>
        </w:rPr>
        <w:t xml:space="preserve">  江西 </w:t>
      </w:r>
      <w:r>
        <w:rPr>
          <w:rFonts w:ascii="宋体" w:hAnsi="宋体"/>
          <w:sz w:val="24"/>
          <w:szCs w:val="21"/>
        </w:rPr>
        <w:t>0701-7071005</w:t>
      </w:r>
      <w:r>
        <w:rPr>
          <w:rFonts w:hint="eastAsia" w:ascii="宋体" w:hAnsi="宋体" w:eastAsia="宋体"/>
          <w:sz w:val="24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1"/>
        </w:rPr>
        <w:t>杭州0571-89775689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邮箱：hr@crystal-optech.com</w:t>
      </w:r>
    </w:p>
    <w:p>
      <w:pPr>
        <w:rPr>
          <w:rFonts w:ascii="微软雅黑" w:hAnsi="微软雅黑" w:eastAsia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水晶光电202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年校园招聘岗位详细如下：</w:t>
      </w:r>
    </w:p>
    <w:tbl>
      <w:tblPr>
        <w:tblStyle w:val="8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779"/>
        <w:gridCol w:w="2332"/>
        <w:gridCol w:w="1660"/>
        <w:gridCol w:w="1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一级目录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二级目录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研发技术类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工艺研发岗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光学工程师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硕士/博士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台州/杭州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激光切割工程师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镀膜工程师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/鹰潭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组装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丝印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/鹰潭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清洗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棱镜工艺/球面镜工艺工程师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冷加工研发工程师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设备研发岗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电气工程师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设备工程师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自动化工程师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鹰潭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机械工程师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图像算法工程师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杭州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嵌入式软件工程师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杭州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应用开发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杭州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软件工程师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/硕士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工艺设备类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工艺技术岗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工艺工程师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大专/本科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台州/鹰潭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设备技术岗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设备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维护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大专/本科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台州/鹰潭/深圳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质量管理类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质量管理岗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质量工程师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台州/鹰潭/深圳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体系管理员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测量助理工程师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项目管理类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项目管理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项目助理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台州/鹰潭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生产制造类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生产管理岗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生产现场管理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大专/本科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台州/鹰潭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计划/物料管理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IE专业岗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IE工程师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台州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鹰潭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平台职能类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人力资源专员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运营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管理专员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总经办文秘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法务专员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审计专员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采购专员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业务助理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台州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eastAsia="zh-CN"/>
              </w:rPr>
              <w:t>生产管理储备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lang w:val="en-US" w:eastAsia="zh-CN"/>
              </w:rPr>
              <w:t>干部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台州</w:t>
            </w: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  <w:t>福利待遇：</w:t>
      </w:r>
    </w:p>
    <w:p>
      <w:pPr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公司提供五险一金</w:t>
      </w:r>
      <w:r>
        <w:rPr>
          <w:rFonts w:hint="eastAsia" w:ascii="微软雅黑" w:hAnsi="微软雅黑" w:eastAsia="微软雅黑"/>
        </w:rPr>
        <w:t>；</w:t>
      </w:r>
      <w:r>
        <w:rPr>
          <w:rFonts w:hint="eastAsia" w:ascii="微软雅黑" w:hAnsi="微软雅黑" w:eastAsia="微软雅黑" w:cs="宋体"/>
          <w:szCs w:val="21"/>
        </w:rPr>
        <w:t>定期安排健康体检</w:t>
      </w:r>
      <w:r>
        <w:rPr>
          <w:rFonts w:hint="eastAsia" w:ascii="微软雅黑" w:hAnsi="微软雅黑" w:eastAsia="微软雅黑"/>
        </w:rPr>
        <w:t>；</w:t>
      </w:r>
      <w:r>
        <w:rPr>
          <w:rFonts w:hint="eastAsia" w:ascii="微软雅黑" w:hAnsi="微软雅黑" w:eastAsia="微软雅黑" w:cs="宋体"/>
          <w:szCs w:val="21"/>
          <w:lang w:eastAsia="zh-CN"/>
        </w:rPr>
        <w:t>节假日礼品；生日礼品</w:t>
      </w:r>
      <w:r>
        <w:rPr>
          <w:rFonts w:hint="eastAsia" w:ascii="微软雅黑" w:hAnsi="微软雅黑" w:eastAsia="微软雅黑" w:cs="宋体"/>
          <w:szCs w:val="21"/>
        </w:rPr>
        <w:t>。</w:t>
      </w:r>
    </w:p>
    <w:p>
      <w:pPr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公司宿舍；</w:t>
      </w:r>
      <w:r>
        <w:rPr>
          <w:rFonts w:hint="eastAsia" w:ascii="微软雅黑" w:hAnsi="微软雅黑" w:eastAsia="微软雅黑"/>
        </w:rPr>
        <w:t>员工食堂</w:t>
      </w:r>
      <w:r>
        <w:rPr>
          <w:rFonts w:hint="eastAsia" w:ascii="微软雅黑" w:hAnsi="微软雅黑" w:eastAsia="微软雅黑"/>
          <w:lang w:eastAsia="zh-CN"/>
        </w:rPr>
        <w:t>；交通补贴；话费补贴；餐费补贴。</w:t>
      </w:r>
    </w:p>
    <w:p>
      <w:pPr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年底双薪，经营效益奖，员工持股。</w:t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</w:rPr>
        <w:t>见习补贴（台州、鹰潭），</w:t>
      </w:r>
      <w:r>
        <w:rPr>
          <w:rFonts w:hint="eastAsia" w:ascii="微软雅黑" w:hAnsi="微软雅黑" w:eastAsia="微软雅黑"/>
          <w:lang w:eastAsia="zh-CN"/>
        </w:rPr>
        <w:t>租房补贴（台州），</w:t>
      </w:r>
      <w:r>
        <w:rPr>
          <w:rFonts w:hint="eastAsia" w:ascii="微软雅黑" w:hAnsi="微软雅黑" w:eastAsia="微软雅黑"/>
        </w:rPr>
        <w:t>就业补贴（台州、杭州）。</w:t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  <w:t>职业发展：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水晶商学院成立于2017年8月2日，秉持“即时、精准、有效地服务于水晶的价值传承、战略落地与业务成长”的使命与“知行合一、训战一体”的教学理念，商学院以“晶”系列人才发展项目为抓手，打造覆盖水晶全域的知识平台、学习平台、服务平台，创建学习生态，汇聚成长力量，为公司发展提供充足的内生人才保障。</w:t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drawing>
          <wp:inline distT="0" distB="0" distL="114300" distR="114300">
            <wp:extent cx="5266690" cy="2724150"/>
            <wp:effectExtent l="0" t="0" r="10160" b="0"/>
            <wp:docPr id="4" name="图片 4" descr="16000666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006667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341"/>
    <w:rsid w:val="000A23B9"/>
    <w:rsid w:val="000C2A20"/>
    <w:rsid w:val="0010072D"/>
    <w:rsid w:val="001542F8"/>
    <w:rsid w:val="001B76E1"/>
    <w:rsid w:val="001B7FD9"/>
    <w:rsid w:val="001C0018"/>
    <w:rsid w:val="001F0658"/>
    <w:rsid w:val="001F7BDE"/>
    <w:rsid w:val="0022777C"/>
    <w:rsid w:val="002422FB"/>
    <w:rsid w:val="00281EA1"/>
    <w:rsid w:val="003174B7"/>
    <w:rsid w:val="00326147"/>
    <w:rsid w:val="0035373A"/>
    <w:rsid w:val="00363F7A"/>
    <w:rsid w:val="00521B92"/>
    <w:rsid w:val="0054029A"/>
    <w:rsid w:val="00551B13"/>
    <w:rsid w:val="00561E8C"/>
    <w:rsid w:val="005B2F12"/>
    <w:rsid w:val="005D01BE"/>
    <w:rsid w:val="005F26AA"/>
    <w:rsid w:val="00604896"/>
    <w:rsid w:val="00607E91"/>
    <w:rsid w:val="0065387D"/>
    <w:rsid w:val="00665C2D"/>
    <w:rsid w:val="006747C3"/>
    <w:rsid w:val="006D4F6C"/>
    <w:rsid w:val="007253E0"/>
    <w:rsid w:val="0073104F"/>
    <w:rsid w:val="007415B7"/>
    <w:rsid w:val="00762F5B"/>
    <w:rsid w:val="0078753C"/>
    <w:rsid w:val="007D2CC1"/>
    <w:rsid w:val="007E4243"/>
    <w:rsid w:val="008A3B8A"/>
    <w:rsid w:val="008D50E2"/>
    <w:rsid w:val="00911D32"/>
    <w:rsid w:val="00932341"/>
    <w:rsid w:val="00956B5D"/>
    <w:rsid w:val="009B4268"/>
    <w:rsid w:val="00A364E2"/>
    <w:rsid w:val="00A558D8"/>
    <w:rsid w:val="00A77D47"/>
    <w:rsid w:val="00A92709"/>
    <w:rsid w:val="00AA0D77"/>
    <w:rsid w:val="00AA5D8B"/>
    <w:rsid w:val="00AB042F"/>
    <w:rsid w:val="00AE3994"/>
    <w:rsid w:val="00AF43FC"/>
    <w:rsid w:val="00B35AAD"/>
    <w:rsid w:val="00B42DB1"/>
    <w:rsid w:val="00B501D6"/>
    <w:rsid w:val="00B93409"/>
    <w:rsid w:val="00C00351"/>
    <w:rsid w:val="00C223BC"/>
    <w:rsid w:val="00C36049"/>
    <w:rsid w:val="00D04248"/>
    <w:rsid w:val="00D10268"/>
    <w:rsid w:val="00D138B7"/>
    <w:rsid w:val="00D518AC"/>
    <w:rsid w:val="00D64F74"/>
    <w:rsid w:val="00DA4EBA"/>
    <w:rsid w:val="00DE58D0"/>
    <w:rsid w:val="00E5326D"/>
    <w:rsid w:val="00F66FF1"/>
    <w:rsid w:val="00F9315F"/>
    <w:rsid w:val="00F93E76"/>
    <w:rsid w:val="00F94DC6"/>
    <w:rsid w:val="00FB242A"/>
    <w:rsid w:val="01C50FF8"/>
    <w:rsid w:val="04762AE0"/>
    <w:rsid w:val="07C644D1"/>
    <w:rsid w:val="0AD84D58"/>
    <w:rsid w:val="12132537"/>
    <w:rsid w:val="156A5AB1"/>
    <w:rsid w:val="194B570C"/>
    <w:rsid w:val="1BCC7D2A"/>
    <w:rsid w:val="1C9327EC"/>
    <w:rsid w:val="1D144E93"/>
    <w:rsid w:val="1D636B46"/>
    <w:rsid w:val="22BD1377"/>
    <w:rsid w:val="27FF492C"/>
    <w:rsid w:val="2C3A399C"/>
    <w:rsid w:val="2C781282"/>
    <w:rsid w:val="3B89083B"/>
    <w:rsid w:val="3D2B59E9"/>
    <w:rsid w:val="3D49081C"/>
    <w:rsid w:val="456552E9"/>
    <w:rsid w:val="482360E6"/>
    <w:rsid w:val="4E4A5082"/>
    <w:rsid w:val="4F901B16"/>
    <w:rsid w:val="56887D9D"/>
    <w:rsid w:val="5DD63F84"/>
    <w:rsid w:val="5EE508BE"/>
    <w:rsid w:val="611B04DE"/>
    <w:rsid w:val="612820FF"/>
    <w:rsid w:val="6B6E044D"/>
    <w:rsid w:val="6CBF2379"/>
    <w:rsid w:val="757302BE"/>
    <w:rsid w:val="75843DDB"/>
    <w:rsid w:val="7A24542B"/>
    <w:rsid w:val="7AA2343E"/>
    <w:rsid w:val="7B625A7B"/>
    <w:rsid w:val="7B797F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5"/>
    <w:unhideWhenUsed/>
    <w:uiPriority w:val="99"/>
    <w:rPr>
      <w:color w:val="808080"/>
      <w:shd w:val="clear" w:color="auto" w:fill="E6E6E6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1334</Characters>
  <Lines>11</Lines>
  <Paragraphs>3</Paragraphs>
  <ScaleCrop>false</ScaleCrop>
  <LinksUpToDate>false</LinksUpToDate>
  <CharactersWithSpaces>1564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2019-08-23T09:14:00Z</dcterms:created>
  <dc:creator>商佳明</dc:creator>
  <cp:lastModifiedBy>HZSJ222</cp:lastModifiedBy>
  <dcterms:modified xsi:type="dcterms:W3CDTF">2020-09-14T06:57:58Z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